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17A" w:rsidRPr="0027717A" w:rsidRDefault="0063707C" w:rsidP="0027717A">
      <w:pPr>
        <w:pStyle w:val="NoSpacing"/>
        <w:jc w:val="center"/>
        <w:rPr>
          <w:b/>
        </w:rPr>
      </w:pPr>
      <w:bookmarkStart w:id="0" w:name="_GoBack"/>
      <w:bookmarkEnd w:id="0"/>
      <w:r>
        <w:rPr>
          <w:b/>
        </w:rPr>
        <w:t>Tentative</w:t>
      </w:r>
      <w:r w:rsidR="0027717A">
        <w:rPr>
          <w:b/>
        </w:rPr>
        <w:t xml:space="preserve"> p</w:t>
      </w:r>
      <w:r w:rsidR="0027717A" w:rsidRPr="0027717A">
        <w:rPr>
          <w:b/>
        </w:rPr>
        <w:t>lan for the 2021 CIE review of the stock assessment for</w:t>
      </w:r>
    </w:p>
    <w:p w:rsidR="0027717A" w:rsidRDefault="0027717A" w:rsidP="0027717A">
      <w:pPr>
        <w:pStyle w:val="Heading1"/>
        <w:jc w:val="center"/>
        <w:rPr>
          <w:rFonts w:eastAsia="Times New Roman"/>
        </w:rPr>
      </w:pPr>
      <w:r>
        <w:rPr>
          <w:rFonts w:eastAsia="Times New Roman"/>
        </w:rPr>
        <w:t>Pacific cod in the Eastern Bering Sea</w:t>
      </w:r>
    </w:p>
    <w:p w:rsidR="0027717A" w:rsidRDefault="001500E2" w:rsidP="00F41883">
      <w:pPr>
        <w:pStyle w:val="Heading1"/>
        <w:rPr>
          <w:rFonts w:eastAsia="Times New Roman"/>
        </w:rPr>
      </w:pPr>
      <w:r>
        <w:rPr>
          <w:rFonts w:eastAsia="Times New Roman"/>
        </w:rPr>
        <w:t>Meeting d</w:t>
      </w:r>
      <w:r w:rsidR="00613DAA">
        <w:rPr>
          <w:rFonts w:eastAsia="Times New Roman"/>
        </w:rPr>
        <w:t>etails:</w:t>
      </w:r>
    </w:p>
    <w:p w:rsidR="00E05323" w:rsidRDefault="00613DAA" w:rsidP="0027717A">
      <w:pPr>
        <w:pStyle w:val="ListParagraph"/>
        <w:numPr>
          <w:ilvl w:val="0"/>
          <w:numId w:val="10"/>
        </w:numPr>
      </w:pPr>
      <w:r>
        <w:t>Dates: April 26-30, 2021</w:t>
      </w:r>
    </w:p>
    <w:p w:rsidR="00E05323" w:rsidRDefault="00091B32" w:rsidP="0027717A">
      <w:pPr>
        <w:pStyle w:val="ListParagraph"/>
        <w:numPr>
          <w:ilvl w:val="0"/>
          <w:numId w:val="10"/>
        </w:numPr>
      </w:pPr>
      <w:r>
        <w:t>Times: 9:00 a.m. – 3:00 p.m. (Pacific Dayli</w:t>
      </w:r>
      <w:r w:rsidR="00613DAA">
        <w:t>ght Time) each day, with breaks</w:t>
      </w:r>
    </w:p>
    <w:p w:rsidR="0027717A" w:rsidRDefault="0027717A" w:rsidP="0027717A">
      <w:pPr>
        <w:pStyle w:val="ListParagraph"/>
        <w:numPr>
          <w:ilvl w:val="0"/>
          <w:numId w:val="10"/>
        </w:numPr>
      </w:pPr>
      <w:r>
        <w:t>Location: Vi</w:t>
      </w:r>
      <w:r w:rsidR="00613DAA">
        <w:t>rtual, using Google Meet</w:t>
      </w:r>
    </w:p>
    <w:p w:rsidR="00613DAA" w:rsidRDefault="00613DAA" w:rsidP="00613DAA">
      <w:pPr>
        <w:pStyle w:val="ListParagraph"/>
        <w:numPr>
          <w:ilvl w:val="1"/>
          <w:numId w:val="10"/>
        </w:numPr>
      </w:pPr>
      <w:r>
        <w:t>Meeting ID: meet.google.com/</w:t>
      </w:r>
      <w:proofErr w:type="spellStart"/>
      <w:r>
        <w:t>zau-aicj-ywx</w:t>
      </w:r>
      <w:proofErr w:type="spellEnd"/>
    </w:p>
    <w:p w:rsidR="00613DAA" w:rsidRDefault="00613DAA" w:rsidP="00613DAA">
      <w:pPr>
        <w:pStyle w:val="ListParagraph"/>
        <w:numPr>
          <w:ilvl w:val="1"/>
          <w:numId w:val="10"/>
        </w:numPr>
      </w:pPr>
      <w:r>
        <w:t>Phone: (</w:t>
      </w:r>
      <w:dir w:val="ltr">
        <w:r>
          <w:t>US</w:t>
        </w:r>
        <w:r>
          <w:t>‬) +1 414-439-0824</w:t>
        </w:r>
        <w:r>
          <w:t>‬</w:t>
        </w:r>
        <w:r w:rsidR="001D1A38">
          <w:t>‬</w:t>
        </w:r>
      </w:dir>
    </w:p>
    <w:p w:rsidR="00613DAA" w:rsidRDefault="00613DAA" w:rsidP="00613DAA">
      <w:pPr>
        <w:pStyle w:val="ListParagraph"/>
        <w:numPr>
          <w:ilvl w:val="1"/>
          <w:numId w:val="10"/>
        </w:numPr>
      </w:pPr>
      <w:r>
        <w:t xml:space="preserve">PIN: </w:t>
      </w:r>
      <w:dir w:val="ltr">
        <w:r>
          <w:t>404 470 706#</w:t>
        </w:r>
        <w:r>
          <w:t>‬</w:t>
        </w:r>
        <w:r w:rsidR="001D1A38">
          <w:t>‬</w:t>
        </w:r>
      </w:dir>
    </w:p>
    <w:p w:rsidR="00613DAA" w:rsidRPr="00613DAA" w:rsidRDefault="00613DAA" w:rsidP="00613DAA">
      <w:pPr>
        <w:pStyle w:val="ListParagraph"/>
        <w:numPr>
          <w:ilvl w:val="0"/>
          <w:numId w:val="10"/>
        </w:numPr>
        <w:rPr>
          <w:rFonts w:eastAsia="Times New Roman"/>
        </w:rPr>
      </w:pPr>
      <w:r>
        <w:t xml:space="preserve">Website: </w:t>
      </w:r>
      <w:r w:rsidRPr="00613DAA">
        <w:t>http://bit.ly/Pcod_CIE</w:t>
      </w:r>
    </w:p>
    <w:p w:rsidR="00F41883" w:rsidRPr="00613DAA" w:rsidRDefault="00F41883" w:rsidP="00613DAA">
      <w:pPr>
        <w:pStyle w:val="Heading1"/>
        <w:rPr>
          <w:rFonts w:eastAsia="Times New Roman"/>
        </w:rPr>
      </w:pPr>
      <w:r w:rsidRPr="00613DAA">
        <w:rPr>
          <w:rFonts w:eastAsia="Times New Roman"/>
        </w:rPr>
        <w:t>Review personnel</w:t>
      </w:r>
    </w:p>
    <w:p w:rsidR="00F41883" w:rsidRDefault="00F41883" w:rsidP="00E05323">
      <w:pPr>
        <w:pStyle w:val="ListParagraph"/>
        <w:numPr>
          <w:ilvl w:val="0"/>
          <w:numId w:val="9"/>
        </w:numPr>
      </w:pPr>
      <w:r>
        <w:t>Review chairperson:  Ingrid Spies (Status of Stocks and Multispecies Assessment (SSMA) Program at the Alaska Fisheries Science Center (AFSC))</w:t>
      </w:r>
    </w:p>
    <w:p w:rsidR="00E05323" w:rsidRDefault="00F41883" w:rsidP="00E05323">
      <w:pPr>
        <w:pStyle w:val="ListParagraph"/>
        <w:numPr>
          <w:ilvl w:val="0"/>
          <w:numId w:val="9"/>
        </w:numPr>
      </w:pPr>
      <w:r>
        <w:t xml:space="preserve">Assessment team:  </w:t>
      </w:r>
    </w:p>
    <w:p w:rsidR="00E05323" w:rsidRDefault="00E05323" w:rsidP="00E05323">
      <w:pPr>
        <w:pStyle w:val="ListParagraph"/>
        <w:numPr>
          <w:ilvl w:val="1"/>
          <w:numId w:val="9"/>
        </w:numPr>
      </w:pPr>
      <w:r>
        <w:t>Grant Thompson (SSMA/AFSC)</w:t>
      </w:r>
    </w:p>
    <w:p w:rsidR="00E05323" w:rsidRDefault="0027717A" w:rsidP="00F41883">
      <w:pPr>
        <w:pStyle w:val="ListParagraph"/>
        <w:numPr>
          <w:ilvl w:val="1"/>
          <w:numId w:val="9"/>
        </w:numPr>
      </w:pPr>
      <w:r>
        <w:t xml:space="preserve">Steve </w:t>
      </w:r>
      <w:proofErr w:type="spellStart"/>
      <w:r>
        <w:t>Barbeaux</w:t>
      </w:r>
      <w:proofErr w:type="spellEnd"/>
      <w:r>
        <w:t xml:space="preserve"> </w:t>
      </w:r>
      <w:r w:rsidR="00F41883">
        <w:t>(</w:t>
      </w:r>
      <w:r>
        <w:t>SSMA/</w:t>
      </w:r>
      <w:r w:rsidR="00F41883">
        <w:t>AFSC)</w:t>
      </w:r>
    </w:p>
    <w:p w:rsidR="00E05323" w:rsidRDefault="0027717A" w:rsidP="00E05323">
      <w:pPr>
        <w:pStyle w:val="ListParagraph"/>
        <w:numPr>
          <w:ilvl w:val="0"/>
          <w:numId w:val="9"/>
        </w:numPr>
      </w:pPr>
      <w:r>
        <w:t>Reviewers:</w:t>
      </w:r>
    </w:p>
    <w:p w:rsidR="00E05323" w:rsidRDefault="0027717A" w:rsidP="00E05323">
      <w:pPr>
        <w:pStyle w:val="ListParagraph"/>
        <w:numPr>
          <w:ilvl w:val="1"/>
          <w:numId w:val="9"/>
        </w:numPr>
      </w:pPr>
      <w:proofErr w:type="spellStart"/>
      <w:r w:rsidRPr="00E05323">
        <w:t>Arni</w:t>
      </w:r>
      <w:proofErr w:type="spellEnd"/>
      <w:r w:rsidRPr="00E05323">
        <w:t xml:space="preserve"> Magnusson, General Fisheries Commission of the Mediterranean, FAO</w:t>
      </w:r>
    </w:p>
    <w:p w:rsidR="00E05323" w:rsidRDefault="00091B32" w:rsidP="00E05323">
      <w:pPr>
        <w:pStyle w:val="ListParagraph"/>
        <w:numPr>
          <w:ilvl w:val="1"/>
          <w:numId w:val="9"/>
        </w:numPr>
      </w:pPr>
      <w:r w:rsidRPr="00E05323">
        <w:t xml:space="preserve">Henrik </w:t>
      </w:r>
      <w:proofErr w:type="spellStart"/>
      <w:r w:rsidRPr="00E05323">
        <w:t>Sparholt</w:t>
      </w:r>
      <w:proofErr w:type="spellEnd"/>
    </w:p>
    <w:p w:rsidR="0027717A" w:rsidRPr="00F41883" w:rsidRDefault="0027717A" w:rsidP="00E05323">
      <w:pPr>
        <w:pStyle w:val="ListParagraph"/>
        <w:numPr>
          <w:ilvl w:val="1"/>
          <w:numId w:val="9"/>
        </w:numPr>
      </w:pPr>
      <w:r w:rsidRPr="00E05323">
        <w:t xml:space="preserve">Yan Jiao, Department </w:t>
      </w:r>
      <w:r>
        <w:t>of Fish and Wildlife Conservation, Virginia Tech</w:t>
      </w:r>
    </w:p>
    <w:p w:rsidR="00E05323" w:rsidRPr="00E05323" w:rsidRDefault="00E05323" w:rsidP="00E05323">
      <w:pPr>
        <w:rPr>
          <w:b/>
        </w:rPr>
      </w:pPr>
      <w:r w:rsidRPr="00E05323">
        <w:rPr>
          <w:b/>
        </w:rPr>
        <w:t>Rules of engagement</w:t>
      </w:r>
    </w:p>
    <w:p w:rsidR="00E05323" w:rsidRPr="00E05323" w:rsidRDefault="00E05323" w:rsidP="00E05323">
      <w:r>
        <w:t>This is a public meeting, and participation by the public is welcome.  However, the primary goal is for the CIE reviewers to work through as many of the Terms of Reference (</w:t>
      </w:r>
      <w:proofErr w:type="spellStart"/>
      <w:r>
        <w:t>ToR</w:t>
      </w:r>
      <w:proofErr w:type="spellEnd"/>
      <w:r w:rsidR="001500E2">
        <w:t>, linked in the meeting website</w:t>
      </w:r>
      <w:r>
        <w:t>) as possible in the time available.  Therefore, discussion priority will be given to the CIE reviewers, and the review chairperson may choose to place reasonable limits on public participation if, in her opinion, such limits are necessary in order to achieve the primary goal of the review.</w:t>
      </w:r>
    </w:p>
    <w:p w:rsidR="00E97581" w:rsidRDefault="00F41883" w:rsidP="00F41883">
      <w:pPr>
        <w:pStyle w:val="Heading1"/>
        <w:rPr>
          <w:rFonts w:eastAsia="Times New Roman"/>
        </w:rPr>
      </w:pPr>
      <w:r>
        <w:rPr>
          <w:rFonts w:eastAsia="Times New Roman"/>
        </w:rPr>
        <w:t>Background information</w:t>
      </w:r>
    </w:p>
    <w:p w:rsidR="00E97581" w:rsidRPr="00E97581" w:rsidRDefault="001500E2" w:rsidP="00F41883">
      <w:r>
        <w:t xml:space="preserve">The meeting website provides background information in the sections titled </w:t>
      </w:r>
      <w:r w:rsidR="00E97581">
        <w:t>“</w:t>
      </w:r>
      <w:r w:rsidR="00E97581" w:rsidRPr="00E97581">
        <w:t>Documents</w:t>
      </w:r>
      <w:r w:rsidR="00E97581">
        <w:t>”</w:t>
      </w:r>
      <w:r w:rsidR="00E97581" w:rsidRPr="00E97581">
        <w:t xml:space="preserve"> and </w:t>
      </w:r>
      <w:r w:rsidR="00E97581">
        <w:t>“</w:t>
      </w:r>
      <w:r w:rsidR="00E97581" w:rsidRPr="00E97581">
        <w:t>Pre-recorded presentations.</w:t>
      </w:r>
      <w:r w:rsidR="00E97581">
        <w:t>”</w:t>
      </w:r>
    </w:p>
    <w:p w:rsidR="00E97581" w:rsidRPr="00E97581" w:rsidRDefault="00E97581" w:rsidP="00F41883">
      <w:r w:rsidRPr="00E97581">
        <w:t xml:space="preserve">The </w:t>
      </w:r>
      <w:r>
        <w:t>“</w:t>
      </w:r>
      <w:r w:rsidRPr="00E97581">
        <w:t>Documents</w:t>
      </w:r>
      <w:r>
        <w:t>”</w:t>
      </w:r>
      <w:r w:rsidRPr="00E97581">
        <w:t xml:space="preserve"> </w:t>
      </w:r>
      <w:r w:rsidR="001500E2">
        <w:t>section</w:t>
      </w:r>
      <w:r w:rsidRPr="00E97581">
        <w:t xml:space="preserve"> contains </w:t>
      </w:r>
      <w:r w:rsidR="001500E2">
        <w:t xml:space="preserve">links to </w:t>
      </w:r>
      <w:r w:rsidRPr="00E97581">
        <w:t xml:space="preserve">the following pdf files (note that there are no corresponding </w:t>
      </w:r>
      <w:proofErr w:type="spellStart"/>
      <w:r w:rsidRPr="00E97581">
        <w:t>Powerpoint</w:t>
      </w:r>
      <w:proofErr w:type="spellEnd"/>
      <w:r w:rsidRPr="00E97581">
        <w:t xml:space="preserve"> files for these):</w:t>
      </w:r>
    </w:p>
    <w:p w:rsidR="0063707C" w:rsidRDefault="00E97581" w:rsidP="00F41883">
      <w:pPr>
        <w:pStyle w:val="ListParagraph"/>
        <w:numPr>
          <w:ilvl w:val="0"/>
          <w:numId w:val="6"/>
        </w:numPr>
      </w:pPr>
      <w:r w:rsidRPr="00E97581">
        <w:t xml:space="preserve">EBS Pacific cod stock assessment 2020.  </w:t>
      </w:r>
      <w:r w:rsidR="007D12FF">
        <w:t>R</w:t>
      </w:r>
      <w:r w:rsidRPr="00E97581">
        <w:t xml:space="preserve">eading this document prior to the review will be especially important (although </w:t>
      </w:r>
      <w:r w:rsidR="007D12FF">
        <w:t>the section of Appendix 2.1 on “</w:t>
      </w:r>
      <w:r w:rsidRPr="00E97581">
        <w:t>Cros</w:t>
      </w:r>
      <w:r w:rsidR="007D12FF">
        <w:t>s-conditional decision analysis”</w:t>
      </w:r>
      <w:r w:rsidRPr="00E97581">
        <w:t xml:space="preserve"> can be skipped, as it has been supplanted by the next document in this list).</w:t>
      </w:r>
    </w:p>
    <w:p w:rsidR="0063707C" w:rsidRDefault="00E97581" w:rsidP="00F41883">
      <w:pPr>
        <w:pStyle w:val="ListParagraph"/>
        <w:numPr>
          <w:ilvl w:val="0"/>
          <w:numId w:val="6"/>
        </w:numPr>
      </w:pPr>
      <w:r w:rsidRPr="00E97581">
        <w:t xml:space="preserve">Cross-conditional model averaging </w:t>
      </w:r>
      <w:proofErr w:type="gramStart"/>
      <w:r w:rsidRPr="00E97581">
        <w:t>2</w:t>
      </w:r>
      <w:proofErr w:type="gramEnd"/>
      <w:r w:rsidRPr="00E97581">
        <w:t>.  This manuscript describes a method for model averaging that I have been working on for the last few years, and could be useful to consider if the reviewers decide to prioritize the</w:t>
      </w:r>
      <w:r w:rsidR="007D12FF">
        <w:t xml:space="preserve"> </w:t>
      </w:r>
      <w:proofErr w:type="spellStart"/>
      <w:r w:rsidR="007D12FF">
        <w:t>ToR</w:t>
      </w:r>
      <w:proofErr w:type="spellEnd"/>
      <w:r w:rsidRPr="00E97581">
        <w:t xml:space="preserve"> topic on model averaging.</w:t>
      </w:r>
    </w:p>
    <w:p w:rsidR="00E97581" w:rsidRPr="00E97581" w:rsidRDefault="00E97581" w:rsidP="00F41883">
      <w:pPr>
        <w:pStyle w:val="ListParagraph"/>
        <w:numPr>
          <w:ilvl w:val="0"/>
          <w:numId w:val="6"/>
        </w:numPr>
      </w:pPr>
      <w:r w:rsidRPr="00E97581">
        <w:lastRenderedPageBreak/>
        <w:t>Spies et al</w:t>
      </w:r>
      <w:r w:rsidR="007D12FF">
        <w:t>.</w:t>
      </w:r>
      <w:r w:rsidRPr="00E97581">
        <w:t xml:space="preserve"> 2020 (Pacific cod g</w:t>
      </w:r>
      <w:r w:rsidR="007D12FF">
        <w:t xml:space="preserve">enetics, EBS and NBS).  This </w:t>
      </w:r>
      <w:r w:rsidRPr="00E97581">
        <w:t xml:space="preserve">paper provides the basis for treating the fish in the EBS and NBS as comprising a single stock.  Although, like the other files in this folder, there is no corresponding </w:t>
      </w:r>
      <w:proofErr w:type="spellStart"/>
      <w:r w:rsidRPr="00E97581">
        <w:t>Powerpoint</w:t>
      </w:r>
      <w:proofErr w:type="spellEnd"/>
      <w:r w:rsidRPr="00E97581">
        <w:t xml:space="preserve"> file for</w:t>
      </w:r>
      <w:r w:rsidR="007D12FF">
        <w:t xml:space="preserve"> this, it will be treated as a “presentation”</w:t>
      </w:r>
      <w:r w:rsidRPr="00E97581">
        <w:t xml:space="preserve"> </w:t>
      </w:r>
      <w:proofErr w:type="gramStart"/>
      <w:r w:rsidRPr="00E97581">
        <w:t>for the purpose of</w:t>
      </w:r>
      <w:proofErr w:type="gramEnd"/>
      <w:r w:rsidRPr="00E97581">
        <w:t xml:space="preserve"> providing it a time slot on </w:t>
      </w:r>
      <w:r w:rsidR="00F41883">
        <w:t xml:space="preserve">the schedule for Monday </w:t>
      </w:r>
      <w:r w:rsidRPr="00E97581">
        <w:t>(see below).</w:t>
      </w:r>
    </w:p>
    <w:p w:rsidR="00E97581" w:rsidRPr="00E97581" w:rsidRDefault="00E97581" w:rsidP="00F41883">
      <w:r w:rsidRPr="00E97581">
        <w:t xml:space="preserve">The </w:t>
      </w:r>
      <w:r>
        <w:t>“</w:t>
      </w:r>
      <w:r w:rsidRPr="00E97581">
        <w:t>Pre-recorded presentations</w:t>
      </w:r>
      <w:r>
        <w:t>”</w:t>
      </w:r>
      <w:r w:rsidR="001500E2">
        <w:t xml:space="preserve"> section</w:t>
      </w:r>
      <w:r w:rsidRPr="00E97581">
        <w:t xml:space="preserve"> contains </w:t>
      </w:r>
      <w:r w:rsidR="001500E2">
        <w:t xml:space="preserve">links to </w:t>
      </w:r>
      <w:r w:rsidRPr="00E97581">
        <w:t xml:space="preserve">the following </w:t>
      </w:r>
      <w:proofErr w:type="spellStart"/>
      <w:r w:rsidRPr="00E97581">
        <w:t>Powerpoint</w:t>
      </w:r>
      <w:proofErr w:type="spellEnd"/>
      <w:r w:rsidRPr="00E97581">
        <w:t xml:space="preserve"> files, each complete with narration:</w:t>
      </w:r>
    </w:p>
    <w:p w:rsidR="0063707C" w:rsidRDefault="007D12FF" w:rsidP="00F41883">
      <w:pPr>
        <w:pStyle w:val="ListParagraph"/>
        <w:numPr>
          <w:ilvl w:val="0"/>
          <w:numId w:val="7"/>
        </w:numPr>
      </w:pPr>
      <w:r>
        <w:t>Conner—survey</w:t>
      </w:r>
      <w:r w:rsidR="00C7162D">
        <w:t xml:space="preserve"> data.  Author: Jason Conner works in the </w:t>
      </w:r>
      <w:proofErr w:type="spellStart"/>
      <w:r w:rsidR="00C7162D">
        <w:t>Groundfish</w:t>
      </w:r>
      <w:proofErr w:type="spellEnd"/>
      <w:r w:rsidR="00C7162D">
        <w:t xml:space="preserve"> Assessment Program </w:t>
      </w:r>
      <w:r w:rsidR="0063707C">
        <w:t>(GAP) of the AFSC</w:t>
      </w:r>
      <w:r w:rsidR="00C7162D">
        <w:t>.</w:t>
      </w:r>
    </w:p>
    <w:p w:rsidR="0063707C" w:rsidRDefault="00C7162D" w:rsidP="00F41883">
      <w:pPr>
        <w:pStyle w:val="ListParagraph"/>
        <w:numPr>
          <w:ilvl w:val="0"/>
          <w:numId w:val="7"/>
        </w:numPr>
      </w:pPr>
      <w:r>
        <w:t xml:space="preserve">Stone and </w:t>
      </w:r>
      <w:proofErr w:type="spellStart"/>
      <w:r>
        <w:t>Anderl</w:t>
      </w:r>
      <w:proofErr w:type="spellEnd"/>
      <w:r>
        <w:t>—ageing</w:t>
      </w:r>
      <w:r w:rsidRPr="00E97581">
        <w:t xml:space="preserve">.  Authors: Kali Stone and </w:t>
      </w:r>
      <w:proofErr w:type="spellStart"/>
      <w:r w:rsidRPr="00E97581">
        <w:t>Delsa</w:t>
      </w:r>
      <w:proofErr w:type="spellEnd"/>
      <w:r w:rsidRPr="00E97581">
        <w:t xml:space="preserve"> </w:t>
      </w:r>
      <w:proofErr w:type="spellStart"/>
      <w:r w:rsidRPr="00E97581">
        <w:t>Anderl</w:t>
      </w:r>
      <w:proofErr w:type="spellEnd"/>
      <w:r w:rsidRPr="00E97581">
        <w:t xml:space="preserve"> work in the Age and Growth Unit of the AFSC.</w:t>
      </w:r>
    </w:p>
    <w:p w:rsidR="0063707C" w:rsidRDefault="00C7162D" w:rsidP="00F41883">
      <w:pPr>
        <w:pStyle w:val="ListParagraph"/>
        <w:numPr>
          <w:ilvl w:val="0"/>
          <w:numId w:val="7"/>
        </w:numPr>
      </w:pPr>
      <w:proofErr w:type="spellStart"/>
      <w:r>
        <w:t>Kraski</w:t>
      </w:r>
      <w:proofErr w:type="spellEnd"/>
      <w:r>
        <w:t>—North</w:t>
      </w:r>
      <w:r w:rsidRPr="00E97581">
        <w:t xml:space="preserve"> Pacific Observer Program.  Author: Joel </w:t>
      </w:r>
      <w:proofErr w:type="spellStart"/>
      <w:r w:rsidRPr="00E97581">
        <w:t>Kraski</w:t>
      </w:r>
      <w:proofErr w:type="spellEnd"/>
      <w:r w:rsidRPr="00E97581">
        <w:t xml:space="preserve"> works in the Fishery Monitoring and Analysis Division of the </w:t>
      </w:r>
      <w:r>
        <w:t>AFSC</w:t>
      </w:r>
      <w:r w:rsidRPr="00E97581">
        <w:t>.</w:t>
      </w:r>
    </w:p>
    <w:p w:rsidR="0063707C" w:rsidRDefault="00C7162D" w:rsidP="00F41883">
      <w:pPr>
        <w:pStyle w:val="ListParagraph"/>
        <w:numPr>
          <w:ilvl w:val="0"/>
          <w:numId w:val="7"/>
        </w:numPr>
      </w:pPr>
      <w:proofErr w:type="spellStart"/>
      <w:r>
        <w:t>Furuness</w:t>
      </w:r>
      <w:proofErr w:type="spellEnd"/>
      <w:r>
        <w:t>—catch</w:t>
      </w:r>
      <w:r w:rsidRPr="00E97581">
        <w:t xml:space="preserve"> accounting system and </w:t>
      </w:r>
      <w:proofErr w:type="spellStart"/>
      <w:r w:rsidRPr="00E97581">
        <w:t>inseason</w:t>
      </w:r>
      <w:proofErr w:type="spellEnd"/>
      <w:r w:rsidRPr="00E97581">
        <w:t xml:space="preserve"> management.  Author: Mary </w:t>
      </w:r>
      <w:proofErr w:type="spellStart"/>
      <w:r w:rsidRPr="00E97581">
        <w:t>Furuness</w:t>
      </w:r>
      <w:proofErr w:type="spellEnd"/>
      <w:r w:rsidRPr="00E97581">
        <w:t xml:space="preserve"> works in the NMFS Alaska Region office.</w:t>
      </w:r>
    </w:p>
    <w:p w:rsidR="0063707C" w:rsidRDefault="00C7162D" w:rsidP="00F41883">
      <w:pPr>
        <w:pStyle w:val="ListParagraph"/>
        <w:numPr>
          <w:ilvl w:val="0"/>
          <w:numId w:val="7"/>
        </w:numPr>
      </w:pPr>
      <w:r>
        <w:t>Nielsen—tagging.  Aut</w:t>
      </w:r>
      <w:r w:rsidR="00F41883">
        <w:t>hor: Julie Nielsen (Kingfisher Marine Research) is a contractor w</w:t>
      </w:r>
      <w:r w:rsidR="0063707C">
        <w:t>ith GAP/</w:t>
      </w:r>
      <w:r w:rsidR="00F41883">
        <w:t>AFSC</w:t>
      </w:r>
      <w:r>
        <w:t>.</w:t>
      </w:r>
    </w:p>
    <w:p w:rsidR="0063707C" w:rsidRDefault="00E97581" w:rsidP="00F41883">
      <w:pPr>
        <w:pStyle w:val="ListParagraph"/>
        <w:numPr>
          <w:ilvl w:val="0"/>
          <w:numId w:val="7"/>
        </w:numPr>
      </w:pPr>
      <w:r>
        <w:t xml:space="preserve">Correa—somatic </w:t>
      </w:r>
      <w:r w:rsidRPr="00E97581">
        <w:t xml:space="preserve">growth variability.  Author: Giancarlo M. Correa is a PhD student of Lorenzo </w:t>
      </w:r>
      <w:proofErr w:type="spellStart"/>
      <w:r w:rsidRPr="00E97581">
        <w:t>Ciannelli</w:t>
      </w:r>
      <w:proofErr w:type="spellEnd"/>
      <w:r w:rsidRPr="00E97581">
        <w:t xml:space="preserve"> at Oregon State University.</w:t>
      </w:r>
    </w:p>
    <w:p w:rsidR="0063707C" w:rsidRDefault="00C7162D" w:rsidP="00F41883">
      <w:pPr>
        <w:pStyle w:val="ListParagraph"/>
        <w:numPr>
          <w:ilvl w:val="0"/>
          <w:numId w:val="7"/>
        </w:numPr>
      </w:pPr>
      <w:r>
        <w:t>Thorson—ADT</w:t>
      </w:r>
      <w:r w:rsidRPr="00E97581">
        <w:t xml:space="preserve"> movement models.  Author: Jim Thorson leads the Habitat and Ecosystem Processe</w:t>
      </w:r>
      <w:r>
        <w:t>s Research P</w:t>
      </w:r>
      <w:r w:rsidRPr="00E97581">
        <w:t>rogram of the AFSC.</w:t>
      </w:r>
    </w:p>
    <w:p w:rsidR="0063707C" w:rsidRDefault="00C7162D" w:rsidP="00F41883">
      <w:pPr>
        <w:pStyle w:val="ListParagraph"/>
        <w:numPr>
          <w:ilvl w:val="0"/>
          <w:numId w:val="7"/>
        </w:numPr>
      </w:pPr>
      <w:r>
        <w:t>Thorson—VAST</w:t>
      </w:r>
      <w:r w:rsidRPr="00E97581">
        <w:t xml:space="preserve"> fishery CPUE model.  Author: See above.</w:t>
      </w:r>
    </w:p>
    <w:p w:rsidR="0063707C" w:rsidRDefault="00C7162D" w:rsidP="00F41883">
      <w:pPr>
        <w:pStyle w:val="ListParagraph"/>
        <w:numPr>
          <w:ilvl w:val="0"/>
          <w:numId w:val="7"/>
        </w:numPr>
      </w:pPr>
      <w:proofErr w:type="spellStart"/>
      <w:r>
        <w:t>Shotwell</w:t>
      </w:r>
      <w:proofErr w:type="spellEnd"/>
      <w:r>
        <w:t xml:space="preserve">—Ecosystem and Socioeconomic Profile (ESP).  Author: </w:t>
      </w:r>
      <w:proofErr w:type="spellStart"/>
      <w:r>
        <w:t>Kalei</w:t>
      </w:r>
      <w:proofErr w:type="spellEnd"/>
      <w:r>
        <w:t xml:space="preserve"> </w:t>
      </w:r>
      <w:proofErr w:type="spellStart"/>
      <w:r>
        <w:t>Shotwell</w:t>
      </w:r>
      <w:proofErr w:type="spellEnd"/>
      <w:r>
        <w:t xml:space="preserve"> works in </w:t>
      </w:r>
      <w:r w:rsidR="0063707C">
        <w:t>SSMA/</w:t>
      </w:r>
      <w:r>
        <w:t>AFSC.</w:t>
      </w:r>
    </w:p>
    <w:p w:rsidR="00E97581" w:rsidRDefault="00E97581" w:rsidP="00F41883">
      <w:pPr>
        <w:pStyle w:val="ListParagraph"/>
        <w:numPr>
          <w:ilvl w:val="0"/>
          <w:numId w:val="7"/>
        </w:numPr>
      </w:pPr>
      <w:r>
        <w:t>Thompson—assessment</w:t>
      </w:r>
      <w:r w:rsidRPr="00E97581">
        <w:t xml:space="preserve"> background as context for the </w:t>
      </w:r>
      <w:proofErr w:type="spellStart"/>
      <w:r w:rsidRPr="00E97581">
        <w:t>ToR</w:t>
      </w:r>
      <w:proofErr w:type="spellEnd"/>
      <w:r w:rsidRPr="00E97581">
        <w:t>.  Author:</w:t>
      </w:r>
      <w:r w:rsidR="0063707C">
        <w:t xml:space="preserve"> See above</w:t>
      </w:r>
      <w:r w:rsidRPr="00E97581">
        <w:t>.</w:t>
      </w:r>
    </w:p>
    <w:p w:rsidR="00091B32" w:rsidRDefault="00091B32" w:rsidP="00091B32">
      <w:pPr>
        <w:pStyle w:val="Heading1"/>
        <w:rPr>
          <w:rFonts w:eastAsia="Times New Roman"/>
        </w:rPr>
      </w:pPr>
      <w:r>
        <w:t>Review schedule</w:t>
      </w:r>
    </w:p>
    <w:p w:rsidR="00412C90" w:rsidRDefault="00412C90" w:rsidP="00F41883">
      <w:r>
        <w:t>Here is the tentative schedule (agenda) for the meeting:</w:t>
      </w:r>
    </w:p>
    <w:p w:rsidR="007D12FF" w:rsidRDefault="007D12FF" w:rsidP="00091B32">
      <w:pPr>
        <w:pStyle w:val="ListParagraph"/>
        <w:numPr>
          <w:ilvl w:val="0"/>
          <w:numId w:val="8"/>
        </w:numPr>
      </w:pPr>
      <w:r>
        <w:t>Monday</w:t>
      </w:r>
    </w:p>
    <w:p w:rsidR="00091B32" w:rsidRDefault="007D12FF" w:rsidP="007D12FF">
      <w:pPr>
        <w:pStyle w:val="ListParagraph"/>
        <w:numPr>
          <w:ilvl w:val="1"/>
          <w:numId w:val="8"/>
        </w:numPr>
      </w:pPr>
      <w:r>
        <w:t>Take up</w:t>
      </w:r>
      <w:r w:rsidR="00412C90" w:rsidRPr="00412C90">
        <w:t xml:space="preserve"> questions and answers related to pre-recorded presentations #1-9 in the above list, plus the genetics paper by Ingrid Spies </w:t>
      </w:r>
      <w:r w:rsidR="001500E2">
        <w:t>linked in the “Documents” section of the meeting website</w:t>
      </w:r>
      <w:r w:rsidR="00412C90" w:rsidRPr="00412C90">
        <w:t>.</w:t>
      </w:r>
    </w:p>
    <w:p w:rsidR="00091B32" w:rsidRDefault="00091B32" w:rsidP="00091B32">
      <w:pPr>
        <w:pStyle w:val="ListParagraph"/>
        <w:numPr>
          <w:ilvl w:val="1"/>
          <w:numId w:val="8"/>
        </w:numPr>
      </w:pPr>
      <w:r>
        <w:t>See the table below</w:t>
      </w:r>
      <w:r w:rsidR="00412C90" w:rsidRPr="00412C90">
        <w:t xml:space="preserve"> for </w:t>
      </w:r>
      <w:proofErr w:type="gramStart"/>
      <w:r w:rsidR="00412C90" w:rsidRPr="007D12FF">
        <w:rPr>
          <w:i/>
        </w:rPr>
        <w:t>a rough idea</w:t>
      </w:r>
      <w:proofErr w:type="gramEnd"/>
      <w:r w:rsidR="00412C90" w:rsidRPr="00412C90">
        <w:t xml:space="preserve"> of the envisioned schedule for this day (overlapping time slots are intended to suggest that the beginning and ending times are only approximate).</w:t>
      </w:r>
    </w:p>
    <w:p w:rsidR="00091B32" w:rsidRDefault="00F41883" w:rsidP="00F41883">
      <w:pPr>
        <w:pStyle w:val="ListParagraph"/>
        <w:numPr>
          <w:ilvl w:val="0"/>
          <w:numId w:val="8"/>
        </w:numPr>
      </w:pPr>
      <w:r>
        <w:t>Tuesday</w:t>
      </w:r>
    </w:p>
    <w:p w:rsidR="00091B32" w:rsidRDefault="00F41883" w:rsidP="00F41883">
      <w:pPr>
        <w:pStyle w:val="ListParagraph"/>
        <w:numPr>
          <w:ilvl w:val="1"/>
          <w:numId w:val="8"/>
        </w:numPr>
      </w:pPr>
      <w:r>
        <w:t>Attend</w:t>
      </w:r>
      <w:r w:rsidR="00412C90" w:rsidRPr="00F41883">
        <w:t xml:space="preserve"> to any unfinished b</w:t>
      </w:r>
      <w:r>
        <w:t>usiness from Monday.</w:t>
      </w:r>
    </w:p>
    <w:p w:rsidR="00091B32" w:rsidRDefault="00F41883" w:rsidP="00F41883">
      <w:pPr>
        <w:pStyle w:val="ListParagraph"/>
        <w:numPr>
          <w:ilvl w:val="1"/>
          <w:numId w:val="8"/>
        </w:numPr>
      </w:pPr>
      <w:r>
        <w:t>Take up</w:t>
      </w:r>
      <w:r w:rsidR="00412C90" w:rsidRPr="00F41883">
        <w:t xml:space="preserve"> </w:t>
      </w:r>
      <w:r>
        <w:t>questions/answers related to the final</w:t>
      </w:r>
      <w:r w:rsidR="00412C90" w:rsidRPr="00F41883">
        <w:t xml:space="preserve"> p</w:t>
      </w:r>
      <w:r>
        <w:t>re-recorded presentation (#10).</w:t>
      </w:r>
    </w:p>
    <w:p w:rsidR="00091B32" w:rsidRDefault="00F41883" w:rsidP="00F41883">
      <w:pPr>
        <w:pStyle w:val="ListParagraph"/>
        <w:numPr>
          <w:ilvl w:val="1"/>
          <w:numId w:val="8"/>
        </w:numPr>
      </w:pPr>
      <w:r>
        <w:t>Prioritize</w:t>
      </w:r>
      <w:r w:rsidR="00412C90" w:rsidRPr="00F41883">
        <w:t xml:space="preserve"> the topics listed in the </w:t>
      </w:r>
      <w:proofErr w:type="spellStart"/>
      <w:r w:rsidR="001500E2">
        <w:t>ToR</w:t>
      </w:r>
      <w:proofErr w:type="spellEnd"/>
      <w:r>
        <w:t xml:space="preserve"> and select </w:t>
      </w:r>
      <w:r w:rsidR="00412C90" w:rsidRPr="00F41883">
        <w:t>one or more specific recommendations from each topic.</w:t>
      </w:r>
    </w:p>
    <w:p w:rsidR="00091B32" w:rsidRDefault="00F41883" w:rsidP="00F41883">
      <w:pPr>
        <w:pStyle w:val="ListParagraph"/>
        <w:numPr>
          <w:ilvl w:val="1"/>
          <w:numId w:val="8"/>
        </w:numPr>
      </w:pPr>
      <w:r>
        <w:t xml:space="preserve">Begin working through the </w:t>
      </w:r>
      <w:proofErr w:type="spellStart"/>
      <w:r>
        <w:t>ToR</w:t>
      </w:r>
      <w:proofErr w:type="spellEnd"/>
      <w:r>
        <w:t>, in priority order</w:t>
      </w:r>
      <w:r w:rsidR="00091B32">
        <w:t>.</w:t>
      </w:r>
    </w:p>
    <w:p w:rsidR="00F41883" w:rsidRDefault="00F41883" w:rsidP="00091B32">
      <w:pPr>
        <w:pStyle w:val="ListParagraph"/>
        <w:numPr>
          <w:ilvl w:val="2"/>
          <w:numId w:val="8"/>
        </w:numPr>
      </w:pPr>
      <w:r>
        <w:t>This may involve homework assignments for the assessment team</w:t>
      </w:r>
      <w:r w:rsidR="00091B32">
        <w:t>.</w:t>
      </w:r>
    </w:p>
    <w:p w:rsidR="00091B32" w:rsidRDefault="00091B32" w:rsidP="00091B32">
      <w:pPr>
        <w:pStyle w:val="ListParagraph"/>
        <w:numPr>
          <w:ilvl w:val="0"/>
          <w:numId w:val="8"/>
        </w:numPr>
      </w:pPr>
      <w:r>
        <w:t>Wednesday and Thursday</w:t>
      </w:r>
    </w:p>
    <w:p w:rsidR="00091B32" w:rsidRDefault="00091B32" w:rsidP="00091B32">
      <w:pPr>
        <w:pStyle w:val="ListParagraph"/>
        <w:numPr>
          <w:ilvl w:val="1"/>
          <w:numId w:val="8"/>
        </w:numPr>
      </w:pPr>
      <w:r>
        <w:t>Review results of the preceding day’s homework assignments, if any.</w:t>
      </w:r>
    </w:p>
    <w:p w:rsidR="00091B32" w:rsidRDefault="00091B32" w:rsidP="00091B32">
      <w:pPr>
        <w:pStyle w:val="ListParagraph"/>
        <w:numPr>
          <w:ilvl w:val="1"/>
          <w:numId w:val="8"/>
        </w:numPr>
      </w:pPr>
      <w:r>
        <w:t xml:space="preserve">Continue working through the </w:t>
      </w:r>
      <w:proofErr w:type="spellStart"/>
      <w:r>
        <w:t>ToR</w:t>
      </w:r>
      <w:proofErr w:type="spellEnd"/>
      <w:r>
        <w:t>, in priority order.</w:t>
      </w:r>
    </w:p>
    <w:p w:rsidR="00091B32" w:rsidRDefault="00091B32" w:rsidP="00091B32">
      <w:pPr>
        <w:pStyle w:val="ListParagraph"/>
        <w:numPr>
          <w:ilvl w:val="2"/>
          <w:numId w:val="8"/>
        </w:numPr>
      </w:pPr>
      <w:r>
        <w:lastRenderedPageBreak/>
        <w:t>This may involve additional homework assignments for the assessment team.</w:t>
      </w:r>
    </w:p>
    <w:p w:rsidR="00091B32" w:rsidRDefault="00091B32" w:rsidP="00091B32">
      <w:pPr>
        <w:pStyle w:val="ListParagraph"/>
        <w:numPr>
          <w:ilvl w:val="2"/>
          <w:numId w:val="8"/>
        </w:numPr>
      </w:pPr>
      <w:r>
        <w:t xml:space="preserve">Note that it may not be possible to address </w:t>
      </w:r>
      <w:proofErr w:type="gramStart"/>
      <w:r>
        <w:t>all of the</w:t>
      </w:r>
      <w:proofErr w:type="gramEnd"/>
      <w:r>
        <w:t xml:space="preserve"> </w:t>
      </w:r>
      <w:proofErr w:type="spellStart"/>
      <w:r>
        <w:t>ToR</w:t>
      </w:r>
      <w:proofErr w:type="spellEnd"/>
      <w:r>
        <w:t xml:space="preserve"> in the time available.</w:t>
      </w:r>
    </w:p>
    <w:p w:rsidR="00091B32" w:rsidRDefault="00091B32" w:rsidP="00091B32">
      <w:pPr>
        <w:pStyle w:val="ListParagraph"/>
        <w:numPr>
          <w:ilvl w:val="0"/>
          <w:numId w:val="8"/>
        </w:numPr>
      </w:pPr>
      <w:r>
        <w:t>Friday</w:t>
      </w:r>
    </w:p>
    <w:p w:rsidR="007D12FF" w:rsidRDefault="00091B32" w:rsidP="007D12FF">
      <w:pPr>
        <w:pStyle w:val="ListParagraph"/>
        <w:numPr>
          <w:ilvl w:val="1"/>
          <w:numId w:val="8"/>
        </w:numPr>
      </w:pPr>
      <w:r>
        <w:t>Review results of the preceding day’s homework assignments, if any.</w:t>
      </w:r>
    </w:p>
    <w:p w:rsidR="007D12FF" w:rsidRDefault="00091B32" w:rsidP="007D12FF">
      <w:pPr>
        <w:pStyle w:val="ListParagraph"/>
        <w:numPr>
          <w:ilvl w:val="1"/>
          <w:numId w:val="8"/>
        </w:numPr>
      </w:pPr>
      <w:r>
        <w:t>Write reports</w:t>
      </w:r>
    </w:p>
    <w:p w:rsidR="00091B32" w:rsidRDefault="00091B32" w:rsidP="007D12FF">
      <w:r>
        <w:t>Table of approximate time slots for questions and answers on pre-recorded presentations during Monday’s session (note that presentation #10 will be taken up on Tuesday).</w:t>
      </w:r>
    </w:p>
    <w:p w:rsidR="007D12FF" w:rsidRPr="00F41883" w:rsidRDefault="007D12FF" w:rsidP="007D12FF">
      <w:r w:rsidRPr="007D12FF">
        <w:rPr>
          <w:noProof/>
        </w:rPr>
        <w:drawing>
          <wp:inline distT="0" distB="0" distL="0" distR="0">
            <wp:extent cx="5943600" cy="446968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469682"/>
                    </a:xfrm>
                    <a:prstGeom prst="rect">
                      <a:avLst/>
                    </a:prstGeom>
                    <a:noFill/>
                    <a:ln>
                      <a:noFill/>
                    </a:ln>
                  </pic:spPr>
                </pic:pic>
              </a:graphicData>
            </a:graphic>
          </wp:inline>
        </w:drawing>
      </w:r>
    </w:p>
    <w:p w:rsidR="00AA43B3" w:rsidRDefault="00AA43B3" w:rsidP="00F41883"/>
    <w:sectPr w:rsidR="00AA43B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A38" w:rsidRDefault="001D1A38" w:rsidP="007D12FF">
      <w:pPr>
        <w:spacing w:after="0" w:line="240" w:lineRule="auto"/>
      </w:pPr>
      <w:r>
        <w:separator/>
      </w:r>
    </w:p>
  </w:endnote>
  <w:endnote w:type="continuationSeparator" w:id="0">
    <w:p w:rsidR="001D1A38" w:rsidRDefault="001D1A38" w:rsidP="007D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A38" w:rsidRDefault="001D1A38" w:rsidP="007D12FF">
      <w:pPr>
        <w:spacing w:after="0" w:line="240" w:lineRule="auto"/>
      </w:pPr>
      <w:r>
        <w:separator/>
      </w:r>
    </w:p>
  </w:footnote>
  <w:footnote w:type="continuationSeparator" w:id="0">
    <w:p w:rsidR="001D1A38" w:rsidRDefault="001D1A38" w:rsidP="007D1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698667"/>
      <w:docPartObj>
        <w:docPartGallery w:val="Page Numbers (Top of Page)"/>
        <w:docPartUnique/>
      </w:docPartObj>
    </w:sdtPr>
    <w:sdtEndPr>
      <w:rPr>
        <w:noProof/>
      </w:rPr>
    </w:sdtEndPr>
    <w:sdtContent>
      <w:p w:rsidR="007D12FF" w:rsidRDefault="007D12FF">
        <w:pPr>
          <w:pStyle w:val="Header"/>
          <w:jc w:val="right"/>
        </w:pPr>
        <w:r>
          <w:fldChar w:fldCharType="begin"/>
        </w:r>
        <w:r>
          <w:instrText xml:space="preserve"> PAGE   \* MERGEFORMAT </w:instrText>
        </w:r>
        <w:r>
          <w:fldChar w:fldCharType="separate"/>
        </w:r>
        <w:r w:rsidR="00BA33E2">
          <w:rPr>
            <w:noProof/>
          </w:rPr>
          <w:t>1</w:t>
        </w:r>
        <w:r>
          <w:rPr>
            <w:noProof/>
          </w:rPr>
          <w:fldChar w:fldCharType="end"/>
        </w:r>
      </w:p>
    </w:sdtContent>
  </w:sdt>
  <w:p w:rsidR="007D12FF" w:rsidRDefault="007D1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177"/>
    <w:multiLevelType w:val="hybridMultilevel"/>
    <w:tmpl w:val="EE98E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7C5B"/>
    <w:multiLevelType w:val="hybridMultilevel"/>
    <w:tmpl w:val="12664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909F2"/>
    <w:multiLevelType w:val="hybridMultilevel"/>
    <w:tmpl w:val="713C8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D46FC"/>
    <w:multiLevelType w:val="multilevel"/>
    <w:tmpl w:val="E1003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43618"/>
    <w:multiLevelType w:val="hybridMultilevel"/>
    <w:tmpl w:val="F77C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324F4"/>
    <w:multiLevelType w:val="multilevel"/>
    <w:tmpl w:val="C79E8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E27275"/>
    <w:multiLevelType w:val="hybridMultilevel"/>
    <w:tmpl w:val="61128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E35AD"/>
    <w:multiLevelType w:val="hybridMultilevel"/>
    <w:tmpl w:val="C52A5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1C3556"/>
    <w:multiLevelType w:val="hybridMultilevel"/>
    <w:tmpl w:val="DA7C7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2941D2"/>
    <w:multiLevelType w:val="hybridMultilevel"/>
    <w:tmpl w:val="9D48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4"/>
  </w:num>
  <w:num w:numId="6">
    <w:abstractNumId w:val="0"/>
  </w:num>
  <w:num w:numId="7">
    <w:abstractNumId w:val="8"/>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81"/>
    <w:rsid w:val="00091B32"/>
    <w:rsid w:val="001500E2"/>
    <w:rsid w:val="001D1A38"/>
    <w:rsid w:val="00255F18"/>
    <w:rsid w:val="0027717A"/>
    <w:rsid w:val="00412C90"/>
    <w:rsid w:val="005B1296"/>
    <w:rsid w:val="00613DAA"/>
    <w:rsid w:val="0063707C"/>
    <w:rsid w:val="00710818"/>
    <w:rsid w:val="007D12FF"/>
    <w:rsid w:val="008F5453"/>
    <w:rsid w:val="00AA43B3"/>
    <w:rsid w:val="00BA33E2"/>
    <w:rsid w:val="00C7162D"/>
    <w:rsid w:val="00E05323"/>
    <w:rsid w:val="00E97581"/>
    <w:rsid w:val="00F4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5BD8"/>
  <w15:chartTrackingRefBased/>
  <w15:docId w15:val="{7EB4AD65-0CA3-4CBF-92E6-DEAC4C68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83"/>
    <w:pPr>
      <w:spacing w:after="240"/>
    </w:pPr>
    <w:rPr>
      <w:rFonts w:ascii="Times New Roman" w:hAnsi="Times New Roman"/>
    </w:rPr>
  </w:style>
  <w:style w:type="paragraph" w:styleId="Heading1">
    <w:name w:val="heading 1"/>
    <w:basedOn w:val="Normal"/>
    <w:next w:val="Normal"/>
    <w:link w:val="Heading1Char"/>
    <w:uiPriority w:val="9"/>
    <w:qFormat/>
    <w:rsid w:val="00F41883"/>
    <w:pPr>
      <w:keepNext/>
      <w:keepLines/>
      <w:spacing w:line="240" w:lineRule="auto"/>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C90"/>
    <w:pPr>
      <w:ind w:left="720"/>
      <w:contextualSpacing/>
    </w:pPr>
  </w:style>
  <w:style w:type="character" w:customStyle="1" w:styleId="Heading1Char">
    <w:name w:val="Heading 1 Char"/>
    <w:basedOn w:val="DefaultParagraphFont"/>
    <w:link w:val="Heading1"/>
    <w:uiPriority w:val="9"/>
    <w:rsid w:val="00F41883"/>
    <w:rPr>
      <w:rFonts w:ascii="Times New Roman" w:eastAsiaTheme="majorEastAsia" w:hAnsi="Times New Roman" w:cstheme="majorBidi"/>
      <w:b/>
      <w:szCs w:val="32"/>
    </w:rPr>
  </w:style>
  <w:style w:type="paragraph" w:styleId="NoSpacing">
    <w:name w:val="No Spacing"/>
    <w:uiPriority w:val="1"/>
    <w:qFormat/>
    <w:rsid w:val="0027717A"/>
    <w:pPr>
      <w:spacing w:after="0" w:line="240" w:lineRule="auto"/>
    </w:pPr>
    <w:rPr>
      <w:rFonts w:ascii="Times New Roman" w:hAnsi="Times New Roman"/>
    </w:rPr>
  </w:style>
  <w:style w:type="paragraph" w:styleId="Header">
    <w:name w:val="header"/>
    <w:basedOn w:val="Normal"/>
    <w:link w:val="HeaderChar"/>
    <w:uiPriority w:val="99"/>
    <w:unhideWhenUsed/>
    <w:rsid w:val="007D1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2FF"/>
    <w:rPr>
      <w:rFonts w:ascii="Times New Roman" w:hAnsi="Times New Roman"/>
    </w:rPr>
  </w:style>
  <w:style w:type="paragraph" w:styleId="Footer">
    <w:name w:val="footer"/>
    <w:basedOn w:val="Normal"/>
    <w:link w:val="FooterChar"/>
    <w:uiPriority w:val="99"/>
    <w:unhideWhenUsed/>
    <w:rsid w:val="007D1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2F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126385">
      <w:bodyDiv w:val="1"/>
      <w:marLeft w:val="0"/>
      <w:marRight w:val="0"/>
      <w:marTop w:val="0"/>
      <w:marBottom w:val="0"/>
      <w:divBdr>
        <w:top w:val="none" w:sz="0" w:space="0" w:color="auto"/>
        <w:left w:val="none" w:sz="0" w:space="0" w:color="auto"/>
        <w:bottom w:val="none" w:sz="0" w:space="0" w:color="auto"/>
        <w:right w:val="none" w:sz="0" w:space="0" w:color="auto"/>
      </w:divBdr>
      <w:divsChild>
        <w:div w:id="1724331020">
          <w:marLeft w:val="0"/>
          <w:marRight w:val="0"/>
          <w:marTop w:val="0"/>
          <w:marBottom w:val="0"/>
          <w:divBdr>
            <w:top w:val="none" w:sz="0" w:space="0" w:color="auto"/>
            <w:left w:val="none" w:sz="0" w:space="0" w:color="auto"/>
            <w:bottom w:val="none" w:sz="0" w:space="0" w:color="auto"/>
            <w:right w:val="none" w:sz="0" w:space="0" w:color="auto"/>
          </w:divBdr>
        </w:div>
        <w:div w:id="1145315776">
          <w:marLeft w:val="0"/>
          <w:marRight w:val="0"/>
          <w:marTop w:val="0"/>
          <w:marBottom w:val="0"/>
          <w:divBdr>
            <w:top w:val="none" w:sz="0" w:space="0" w:color="auto"/>
            <w:left w:val="none" w:sz="0" w:space="0" w:color="auto"/>
            <w:bottom w:val="none" w:sz="0" w:space="0" w:color="auto"/>
            <w:right w:val="none" w:sz="0" w:space="0" w:color="auto"/>
          </w:divBdr>
        </w:div>
        <w:div w:id="1608273136">
          <w:marLeft w:val="0"/>
          <w:marRight w:val="0"/>
          <w:marTop w:val="0"/>
          <w:marBottom w:val="0"/>
          <w:divBdr>
            <w:top w:val="none" w:sz="0" w:space="0" w:color="auto"/>
            <w:left w:val="none" w:sz="0" w:space="0" w:color="auto"/>
            <w:bottom w:val="none" w:sz="0" w:space="0" w:color="auto"/>
            <w:right w:val="none" w:sz="0" w:space="0" w:color="auto"/>
          </w:divBdr>
        </w:div>
        <w:div w:id="1043024125">
          <w:marLeft w:val="0"/>
          <w:marRight w:val="0"/>
          <w:marTop w:val="0"/>
          <w:marBottom w:val="0"/>
          <w:divBdr>
            <w:top w:val="none" w:sz="0" w:space="0" w:color="auto"/>
            <w:left w:val="none" w:sz="0" w:space="0" w:color="auto"/>
            <w:bottom w:val="none" w:sz="0" w:space="0" w:color="auto"/>
            <w:right w:val="none" w:sz="0" w:space="0" w:color="auto"/>
          </w:divBdr>
        </w:div>
        <w:div w:id="873467452">
          <w:marLeft w:val="0"/>
          <w:marRight w:val="0"/>
          <w:marTop w:val="0"/>
          <w:marBottom w:val="0"/>
          <w:divBdr>
            <w:top w:val="none" w:sz="0" w:space="0" w:color="auto"/>
            <w:left w:val="none" w:sz="0" w:space="0" w:color="auto"/>
            <w:bottom w:val="none" w:sz="0" w:space="0" w:color="auto"/>
            <w:right w:val="none" w:sz="0" w:space="0" w:color="auto"/>
          </w:divBdr>
        </w:div>
        <w:div w:id="314335029">
          <w:marLeft w:val="0"/>
          <w:marRight w:val="0"/>
          <w:marTop w:val="0"/>
          <w:marBottom w:val="0"/>
          <w:divBdr>
            <w:top w:val="none" w:sz="0" w:space="0" w:color="auto"/>
            <w:left w:val="none" w:sz="0" w:space="0" w:color="auto"/>
            <w:bottom w:val="none" w:sz="0" w:space="0" w:color="auto"/>
            <w:right w:val="none" w:sz="0" w:space="0" w:color="auto"/>
          </w:divBdr>
        </w:div>
        <w:div w:id="1097138991">
          <w:marLeft w:val="0"/>
          <w:marRight w:val="0"/>
          <w:marTop w:val="0"/>
          <w:marBottom w:val="0"/>
          <w:divBdr>
            <w:top w:val="none" w:sz="0" w:space="0" w:color="auto"/>
            <w:left w:val="none" w:sz="0" w:space="0" w:color="auto"/>
            <w:bottom w:val="none" w:sz="0" w:space="0" w:color="auto"/>
            <w:right w:val="none" w:sz="0" w:space="0" w:color="auto"/>
          </w:divBdr>
          <w:divsChild>
            <w:div w:id="2101560410">
              <w:marLeft w:val="0"/>
              <w:marRight w:val="0"/>
              <w:marTop w:val="0"/>
              <w:marBottom w:val="0"/>
              <w:divBdr>
                <w:top w:val="none" w:sz="0" w:space="0" w:color="auto"/>
                <w:left w:val="none" w:sz="0" w:space="0" w:color="auto"/>
                <w:bottom w:val="none" w:sz="0" w:space="0" w:color="auto"/>
                <w:right w:val="none" w:sz="0" w:space="0" w:color="auto"/>
              </w:divBdr>
            </w:div>
          </w:divsChild>
        </w:div>
        <w:div w:id="1695619953">
          <w:marLeft w:val="0"/>
          <w:marRight w:val="0"/>
          <w:marTop w:val="0"/>
          <w:marBottom w:val="0"/>
          <w:divBdr>
            <w:top w:val="none" w:sz="0" w:space="0" w:color="auto"/>
            <w:left w:val="none" w:sz="0" w:space="0" w:color="auto"/>
            <w:bottom w:val="none" w:sz="0" w:space="0" w:color="auto"/>
            <w:right w:val="none" w:sz="0" w:space="0" w:color="auto"/>
          </w:divBdr>
        </w:div>
      </w:divsChild>
    </w:div>
    <w:div w:id="1718160799">
      <w:bodyDiv w:val="1"/>
      <w:marLeft w:val="0"/>
      <w:marRight w:val="0"/>
      <w:marTop w:val="0"/>
      <w:marBottom w:val="0"/>
      <w:divBdr>
        <w:top w:val="none" w:sz="0" w:space="0" w:color="auto"/>
        <w:left w:val="none" w:sz="0" w:space="0" w:color="auto"/>
        <w:bottom w:val="none" w:sz="0" w:space="0" w:color="auto"/>
        <w:right w:val="none" w:sz="0" w:space="0" w:color="auto"/>
      </w:divBdr>
      <w:divsChild>
        <w:div w:id="640576698">
          <w:marLeft w:val="0"/>
          <w:marRight w:val="0"/>
          <w:marTop w:val="0"/>
          <w:marBottom w:val="0"/>
          <w:divBdr>
            <w:top w:val="none" w:sz="0" w:space="0" w:color="auto"/>
            <w:left w:val="none" w:sz="0" w:space="0" w:color="auto"/>
            <w:bottom w:val="none" w:sz="0" w:space="0" w:color="auto"/>
            <w:right w:val="none" w:sz="0" w:space="0" w:color="auto"/>
          </w:divBdr>
          <w:divsChild>
            <w:div w:id="990183505">
              <w:marLeft w:val="0"/>
              <w:marRight w:val="0"/>
              <w:marTop w:val="0"/>
              <w:marBottom w:val="0"/>
              <w:divBdr>
                <w:top w:val="none" w:sz="0" w:space="0" w:color="auto"/>
                <w:left w:val="none" w:sz="0" w:space="0" w:color="auto"/>
                <w:bottom w:val="none" w:sz="0" w:space="0" w:color="auto"/>
                <w:right w:val="none" w:sz="0" w:space="0" w:color="auto"/>
              </w:divBdr>
              <w:divsChild>
                <w:div w:id="1361318131">
                  <w:marLeft w:val="0"/>
                  <w:marRight w:val="0"/>
                  <w:marTop w:val="0"/>
                  <w:marBottom w:val="0"/>
                  <w:divBdr>
                    <w:top w:val="none" w:sz="0" w:space="0" w:color="auto"/>
                    <w:left w:val="none" w:sz="0" w:space="0" w:color="auto"/>
                    <w:bottom w:val="none" w:sz="0" w:space="0" w:color="auto"/>
                    <w:right w:val="none" w:sz="0" w:space="0" w:color="auto"/>
                  </w:divBdr>
                  <w:divsChild>
                    <w:div w:id="85350513">
                      <w:marLeft w:val="0"/>
                      <w:marRight w:val="0"/>
                      <w:marTop w:val="0"/>
                      <w:marBottom w:val="0"/>
                      <w:divBdr>
                        <w:top w:val="none" w:sz="0" w:space="0" w:color="auto"/>
                        <w:left w:val="none" w:sz="0" w:space="0" w:color="auto"/>
                        <w:bottom w:val="none" w:sz="0" w:space="0" w:color="auto"/>
                        <w:right w:val="none" w:sz="0" w:space="0" w:color="auto"/>
                      </w:divBdr>
                    </w:div>
                    <w:div w:id="273246724">
                      <w:marLeft w:val="0"/>
                      <w:marRight w:val="0"/>
                      <w:marTop w:val="0"/>
                      <w:marBottom w:val="0"/>
                      <w:divBdr>
                        <w:top w:val="none" w:sz="0" w:space="0" w:color="auto"/>
                        <w:left w:val="none" w:sz="0" w:space="0" w:color="auto"/>
                        <w:bottom w:val="none" w:sz="0" w:space="0" w:color="auto"/>
                        <w:right w:val="none" w:sz="0" w:space="0" w:color="auto"/>
                      </w:divBdr>
                      <w:divsChild>
                        <w:div w:id="4318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4354">
          <w:marLeft w:val="0"/>
          <w:marRight w:val="0"/>
          <w:marTop w:val="0"/>
          <w:marBottom w:val="0"/>
          <w:divBdr>
            <w:top w:val="none" w:sz="0" w:space="0" w:color="auto"/>
            <w:left w:val="none" w:sz="0" w:space="0" w:color="auto"/>
            <w:bottom w:val="none" w:sz="0" w:space="0" w:color="auto"/>
            <w:right w:val="none" w:sz="0" w:space="0" w:color="auto"/>
          </w:divBdr>
          <w:divsChild>
            <w:div w:id="1314216391">
              <w:marLeft w:val="0"/>
              <w:marRight w:val="0"/>
              <w:marTop w:val="0"/>
              <w:marBottom w:val="0"/>
              <w:divBdr>
                <w:top w:val="none" w:sz="0" w:space="0" w:color="auto"/>
                <w:left w:val="none" w:sz="0" w:space="0" w:color="auto"/>
                <w:bottom w:val="none" w:sz="0" w:space="0" w:color="auto"/>
                <w:right w:val="none" w:sz="0" w:space="0" w:color="auto"/>
              </w:divBdr>
              <w:divsChild>
                <w:div w:id="632752467">
                  <w:marLeft w:val="0"/>
                  <w:marRight w:val="0"/>
                  <w:marTop w:val="0"/>
                  <w:marBottom w:val="0"/>
                  <w:divBdr>
                    <w:top w:val="none" w:sz="0" w:space="0" w:color="auto"/>
                    <w:left w:val="none" w:sz="0" w:space="0" w:color="auto"/>
                    <w:bottom w:val="none" w:sz="0" w:space="0" w:color="auto"/>
                    <w:right w:val="none" w:sz="0" w:space="0" w:color="auto"/>
                  </w:divBdr>
                  <w:divsChild>
                    <w:div w:id="1100176062">
                      <w:marLeft w:val="0"/>
                      <w:marRight w:val="0"/>
                      <w:marTop w:val="0"/>
                      <w:marBottom w:val="0"/>
                      <w:divBdr>
                        <w:top w:val="none" w:sz="0" w:space="0" w:color="auto"/>
                        <w:left w:val="none" w:sz="0" w:space="0" w:color="auto"/>
                        <w:bottom w:val="none" w:sz="0" w:space="0" w:color="auto"/>
                        <w:right w:val="none" w:sz="0" w:space="0" w:color="auto"/>
                      </w:divBdr>
                    </w:div>
                    <w:div w:id="664279403">
                      <w:marLeft w:val="0"/>
                      <w:marRight w:val="0"/>
                      <w:marTop w:val="0"/>
                      <w:marBottom w:val="0"/>
                      <w:divBdr>
                        <w:top w:val="none" w:sz="0" w:space="0" w:color="auto"/>
                        <w:left w:val="none" w:sz="0" w:space="0" w:color="auto"/>
                        <w:bottom w:val="none" w:sz="0" w:space="0" w:color="auto"/>
                        <w:right w:val="none" w:sz="0" w:space="0" w:color="auto"/>
                      </w:divBdr>
                      <w:divsChild>
                        <w:div w:id="654114914">
                          <w:marLeft w:val="0"/>
                          <w:marRight w:val="0"/>
                          <w:marTop w:val="0"/>
                          <w:marBottom w:val="0"/>
                          <w:divBdr>
                            <w:top w:val="none" w:sz="0" w:space="0" w:color="auto"/>
                            <w:left w:val="none" w:sz="0" w:space="0" w:color="auto"/>
                            <w:bottom w:val="none" w:sz="0" w:space="0" w:color="auto"/>
                            <w:right w:val="none" w:sz="0" w:space="0" w:color="auto"/>
                          </w:divBdr>
                          <w:divsChild>
                            <w:div w:id="1251889022">
                              <w:marLeft w:val="0"/>
                              <w:marRight w:val="0"/>
                              <w:marTop w:val="0"/>
                              <w:marBottom w:val="0"/>
                              <w:divBdr>
                                <w:top w:val="none" w:sz="0" w:space="0" w:color="auto"/>
                                <w:left w:val="none" w:sz="0" w:space="0" w:color="auto"/>
                                <w:bottom w:val="none" w:sz="0" w:space="0" w:color="auto"/>
                                <w:right w:val="none" w:sz="0" w:space="0" w:color="auto"/>
                              </w:divBdr>
                              <w:divsChild>
                                <w:div w:id="1059671534">
                                  <w:marLeft w:val="0"/>
                                  <w:marRight w:val="0"/>
                                  <w:marTop w:val="0"/>
                                  <w:marBottom w:val="0"/>
                                  <w:divBdr>
                                    <w:top w:val="none" w:sz="0" w:space="0" w:color="auto"/>
                                    <w:left w:val="none" w:sz="0" w:space="0" w:color="auto"/>
                                    <w:bottom w:val="none" w:sz="0" w:space="0" w:color="auto"/>
                                    <w:right w:val="none" w:sz="0" w:space="0" w:color="auto"/>
                                  </w:divBdr>
                                </w:div>
                              </w:divsChild>
                            </w:div>
                            <w:div w:id="10995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Thompson</dc:creator>
  <cp:keywords/>
  <dc:description/>
  <cp:lastModifiedBy>Grant Thompson</cp:lastModifiedBy>
  <cp:revision>6</cp:revision>
  <dcterms:created xsi:type="dcterms:W3CDTF">2021-04-12T23:40:00Z</dcterms:created>
  <dcterms:modified xsi:type="dcterms:W3CDTF">2021-04-13T19:06:00Z</dcterms:modified>
</cp:coreProperties>
</file>